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829E0">
      <w:pPr>
        <w:jc w:val="center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白山鸭绿江文化旅游投资有限公司LOGO</w:t>
      </w:r>
      <w:r>
        <w:rPr>
          <w:rFonts w:hint="eastAsia" w:ascii="黑体" w:hAnsi="黑体" w:eastAsia="黑体" w:cs="黑体"/>
          <w:b/>
          <w:bCs/>
          <w:kern w:val="2"/>
          <w:sz w:val="32"/>
          <w:szCs w:val="40"/>
          <w:lang w:val="en-US" w:eastAsia="zh-CN" w:bidi="ar-SA"/>
        </w:rPr>
        <w:t>设计方案</w:t>
      </w: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征求意见</w:t>
      </w:r>
    </w:p>
    <w:p w14:paraId="7EB0E085">
      <w:pPr>
        <w:jc w:val="both"/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</w:p>
    <w:p w14:paraId="15ED120A">
      <w:pPr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  <w:t>公司名称：白山鸭绿江文化旅游投资有限公司</w:t>
      </w:r>
    </w:p>
    <w:p w14:paraId="73359F85">
      <w:pPr>
        <w:jc w:val="both"/>
        <w:rPr>
          <w:rFonts w:hint="default" w:ascii="方正仿宋_GB2312" w:hAnsi="方正仿宋_GB2312" w:eastAsia="方正仿宋_GB2312" w:cs="方正仿宋_GB2312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  <w:t>公司简称：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u w:val="single"/>
          <w:lang w:val="en-US" w:eastAsia="zh-CN"/>
        </w:rPr>
        <w:t>鸭绿江旅投</w:t>
      </w:r>
    </w:p>
    <w:p w14:paraId="6586C1B4">
      <w:pPr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  <w:t>英   文： Baishan Yalu River Cultural Tourism Investment Co., Ltd</w:t>
      </w:r>
    </w:p>
    <w:p w14:paraId="7DDC8AB4">
      <w:pPr>
        <w:jc w:val="both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  <w:t>朝   文：백산  압록강 문화여유 투자 유한공사</w:t>
      </w:r>
    </w:p>
    <w:p w14:paraId="26A532B5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  <w:t>公司经营范围涵盖：</w:t>
      </w:r>
    </w:p>
    <w:p w14:paraId="1C4A7D00">
      <w:pPr>
        <w:numPr>
          <w:ilvl w:val="0"/>
          <w:numId w:val="0"/>
        </w:num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  <w:lang w:val="en-US" w:eastAsia="zh-CN"/>
        </w:rPr>
        <w:t>综合旅游度假区：包含度假酒店、温泉水汇、周边餐饮开发、露营活动、戏水娱乐、观景区域打造，以及龙湾号游船跨境旅游等项目。</w:t>
      </w:r>
    </w:p>
    <w:p w14:paraId="779A1567">
      <w:pPr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28"/>
          <w:szCs w:val="36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2199005</wp:posOffset>
            </wp:positionH>
            <wp:positionV relativeFrom="paragraph">
              <wp:posOffset>287655</wp:posOffset>
            </wp:positionV>
            <wp:extent cx="1600200" cy="537845"/>
            <wp:effectExtent l="0" t="0" r="0" b="14605"/>
            <wp:wrapTight wrapText="bothSides">
              <wp:wrapPolygon>
                <wp:start x="0" y="0"/>
                <wp:lineTo x="0" y="20656"/>
                <wp:lineTo x="21343" y="20656"/>
                <wp:lineTo x="21343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K" w:hAnsi="方正仿宋_GBK" w:eastAsia="方正仿宋_GBK" w:cs="方正仿宋_GBK"/>
          <w:sz w:val="28"/>
          <w:szCs w:val="36"/>
          <w:lang w:val="en-US" w:eastAsia="zh-CN"/>
        </w:rPr>
        <w:t>LOGO涵盖的内容：</w:t>
      </w:r>
    </w:p>
    <w:p w14:paraId="424F99B1">
      <w:pPr>
        <w:numPr>
          <w:ilvl w:val="0"/>
          <w:numId w:val="0"/>
        </w:numPr>
        <w:ind w:left="560" w:leftChars="0" w:firstLine="0" w:firstLineChars="0"/>
        <w:rPr>
          <w:rFonts w:hint="eastAsia" w:ascii="方正仿宋_GBK" w:hAnsi="方正仿宋_GBK" w:eastAsia="方正仿宋_GBK" w:cs="方正仿宋_GBK"/>
          <w:sz w:val="28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2"/>
          <w:sz w:val="28"/>
          <w:szCs w:val="36"/>
          <w:lang w:val="en-US" w:eastAsia="zh-CN" w:bidi="ar-SA"/>
        </w:rPr>
        <w:t>1、</w:t>
      </w:r>
      <w:r>
        <w:rPr>
          <w:rFonts w:hint="eastAsia" w:ascii="方正仿宋_GBK" w:hAnsi="方正仿宋_GBK" w:eastAsia="方正仿宋_GBK" w:cs="方正仿宋_GBK"/>
          <w:sz w:val="28"/>
          <w:szCs w:val="36"/>
          <w:lang w:val="en-US" w:eastAsia="zh-CN"/>
        </w:rPr>
        <w:t>纯英文设计</w:t>
      </w:r>
    </w:p>
    <w:p w14:paraId="23754F46">
      <w:pPr>
        <w:numPr>
          <w:ilvl w:val="0"/>
          <w:numId w:val="0"/>
        </w:numPr>
        <w:ind w:left="560" w:leftChars="0" w:firstLine="0" w:firstLineChars="0"/>
        <w:rPr>
          <w:rFonts w:hint="eastAsia" w:ascii="方正仿宋_GBK" w:hAnsi="方正仿宋_GBK" w:eastAsia="方正仿宋_GBK" w:cs="方正仿宋_GBK"/>
          <w:sz w:val="28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2"/>
          <w:sz w:val="28"/>
          <w:szCs w:val="36"/>
          <w:lang w:val="en-US" w:eastAsia="zh-CN" w:bidi="ar-SA"/>
        </w:rPr>
        <w:t>2、</w: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2543810</wp:posOffset>
            </wp:positionH>
            <wp:positionV relativeFrom="paragraph">
              <wp:posOffset>33020</wp:posOffset>
            </wp:positionV>
            <wp:extent cx="815975" cy="394335"/>
            <wp:effectExtent l="0" t="0" r="3175" b="5715"/>
            <wp:wrapTight wrapText="bothSides">
              <wp:wrapPolygon>
                <wp:start x="0" y="0"/>
                <wp:lineTo x="0" y="20870"/>
                <wp:lineTo x="21180" y="20870"/>
                <wp:lineTo x="21180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rcRect l="5333" t="12343" r="15367"/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39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K" w:hAnsi="方正仿宋_GBK" w:eastAsia="方正仿宋_GBK" w:cs="方正仿宋_GBK"/>
          <w:sz w:val="28"/>
          <w:szCs w:val="36"/>
          <w:lang w:val="en-US" w:eastAsia="zh-CN"/>
        </w:rPr>
        <w:t xml:space="preserve">英文+图案设计 </w:t>
      </w:r>
    </w:p>
    <w:p w14:paraId="342BDFEA">
      <w:pPr>
        <w:numPr>
          <w:ilvl w:val="0"/>
          <w:numId w:val="0"/>
        </w:numPr>
        <w:ind w:left="560" w:leftChars="0" w:firstLine="0" w:firstLineChars="0"/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</w:pPr>
      <w:r>
        <w:rPr>
          <w:rFonts w:hint="default" w:ascii="方正仿宋_GBK" w:hAnsi="方正仿宋_GBK" w:eastAsia="方正仿宋_GBK" w:cs="方正仿宋_GBK"/>
          <w:kern w:val="2"/>
          <w:sz w:val="28"/>
          <w:szCs w:val="36"/>
          <w:lang w:val="en-US" w:eastAsia="zh-CN" w:bidi="ar-SA"/>
        </w:rPr>
        <w:t>3、</w:t>
      </w:r>
      <w:r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31115</wp:posOffset>
            </wp:positionV>
            <wp:extent cx="1341755" cy="366395"/>
            <wp:effectExtent l="0" t="0" r="0" b="14605"/>
            <wp:wrapTight wrapText="bothSides">
              <wp:wrapPolygon>
                <wp:start x="0" y="0"/>
                <wp:lineTo x="0" y="20215"/>
                <wp:lineTo x="21160" y="20215"/>
                <wp:lineTo x="21160" y="0"/>
                <wp:lineTo x="0" y="0"/>
              </wp:wrapPolygon>
            </wp:wrapTight>
            <wp:docPr id="5" name="图片 5" descr="da0eb45a-dce6-4a65-9a89-9b5e28bb7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a0eb45a-dce6-4a65-9a89-9b5e28bb78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366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  <w:t>中文+英文字体设计</w:t>
      </w:r>
    </w:p>
    <w:p w14:paraId="0F246779">
      <w:pPr>
        <w:numPr>
          <w:ilvl w:val="0"/>
          <w:numId w:val="0"/>
        </w:numPr>
        <w:ind w:left="560" w:leftChars="0" w:firstLine="0" w:firstLineChars="0"/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</w:pPr>
      <w:r>
        <w:rPr>
          <w:rFonts w:hint="default" w:ascii="方正仿宋_GBK" w:hAnsi="方正仿宋_GBK" w:eastAsia="方正仿宋_GBK" w:cs="方正仿宋_GBK"/>
          <w:kern w:val="2"/>
          <w:sz w:val="28"/>
          <w:szCs w:val="36"/>
          <w:lang w:val="en-US" w:eastAsia="zh-CN" w:bidi="ar-SA"/>
        </w:rPr>
        <w:t>4、</w:t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1270</wp:posOffset>
            </wp:positionV>
            <wp:extent cx="1315085" cy="520700"/>
            <wp:effectExtent l="0" t="0" r="18415" b="0"/>
            <wp:wrapTight wrapText="bothSides">
              <wp:wrapPolygon>
                <wp:start x="0" y="0"/>
                <wp:lineTo x="0" y="20546"/>
                <wp:lineTo x="21277" y="20546"/>
                <wp:lineTo x="21277" y="0"/>
                <wp:lineTo x="0" y="0"/>
              </wp:wrapPolygon>
            </wp:wrapTight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  <w:t>图案+标准字</w:t>
      </w:r>
    </w:p>
    <w:p w14:paraId="2648080A">
      <w:pPr>
        <w:numPr>
          <w:ilvl w:val="0"/>
          <w:numId w:val="0"/>
        </w:numPr>
        <w:ind w:left="560" w:leftChars="0" w:firstLine="0" w:firstLineChars="0"/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</w:pPr>
      <w:r>
        <w:rPr>
          <w:rFonts w:hint="default" w:ascii="方正仿宋_GBK" w:hAnsi="方正仿宋_GBK" w:eastAsia="方正仿宋_GBK" w:cs="方正仿宋_GBK"/>
          <w:kern w:val="2"/>
          <w:sz w:val="28"/>
          <w:szCs w:val="36"/>
          <w:lang w:val="en-US" w:eastAsia="zh-CN" w:bidi="ar-SA"/>
        </w:rPr>
        <w:t>5、</w:t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2199005</wp:posOffset>
            </wp:positionH>
            <wp:positionV relativeFrom="paragraph">
              <wp:posOffset>125730</wp:posOffset>
            </wp:positionV>
            <wp:extent cx="1791335" cy="286385"/>
            <wp:effectExtent l="0" t="0" r="56515" b="56515"/>
            <wp:wrapTight wrapText="bothSides">
              <wp:wrapPolygon>
                <wp:start x="21363" y="20115"/>
                <wp:lineTo x="21363" y="0"/>
                <wp:lineTo x="0" y="0"/>
                <wp:lineTo x="0" y="20115"/>
                <wp:lineTo x="21363" y="20115"/>
              </wp:wrapPolygon>
            </wp:wrapTight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17913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  <w:t>纯中文字体设计</w:t>
      </w:r>
    </w:p>
    <w:p w14:paraId="6FF01B29">
      <w:pPr>
        <w:numPr>
          <w:ilvl w:val="0"/>
          <w:numId w:val="0"/>
        </w:numPr>
        <w:ind w:left="560" w:leftChars="0" w:firstLine="0" w:firstLineChars="0"/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2199005</wp:posOffset>
            </wp:positionH>
            <wp:positionV relativeFrom="paragraph">
              <wp:posOffset>187960</wp:posOffset>
            </wp:positionV>
            <wp:extent cx="1852930" cy="666115"/>
            <wp:effectExtent l="0" t="0" r="13970" b="635"/>
            <wp:wrapTight wrapText="bothSides">
              <wp:wrapPolygon>
                <wp:start x="0" y="0"/>
                <wp:lineTo x="0" y="21003"/>
                <wp:lineTo x="21319" y="21003"/>
                <wp:lineTo x="21319" y="0"/>
                <wp:lineTo x="0" y="0"/>
              </wp:wrapPolygon>
            </wp:wrapTight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293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5396E5">
      <w:pPr>
        <w:numPr>
          <w:ilvl w:val="0"/>
          <w:numId w:val="0"/>
        </w:numPr>
        <w:ind w:left="560" w:leftChars="0" w:firstLine="0" w:firstLineChars="0"/>
        <w:rPr>
          <w:rFonts w:hint="default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 w:val="0"/>
          <w:bCs w:val="0"/>
          <w:kern w:val="2"/>
          <w:sz w:val="28"/>
          <w:szCs w:val="36"/>
          <w:lang w:val="en-US" w:eastAsia="zh-CN" w:bidi="ar-SA"/>
        </w:rPr>
        <w:t>6、</w:t>
      </w:r>
      <w:r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  <w:t>图案+</w:t>
      </w:r>
      <w:r>
        <w:rPr>
          <w:rFonts w:hint="eastAsia" w:ascii="方正仿宋_GBK" w:hAnsi="方正仿宋_GBK" w:eastAsia="方正仿宋_GBK" w:cs="方正仿宋_GBK"/>
          <w:sz w:val="28"/>
          <w:szCs w:val="36"/>
          <w:lang w:val="en-US" w:eastAsia="zh-CN"/>
        </w:rPr>
        <w:t>简称版</w:t>
      </w:r>
    </w:p>
    <w:p w14:paraId="71AC4D61">
      <w:pPr>
        <w:numPr>
          <w:ilvl w:val="0"/>
          <w:numId w:val="0"/>
        </w:numPr>
        <w:ind w:left="560" w:leftChars="0" w:firstLine="0" w:firstLineChars="0"/>
        <w:rPr>
          <w:rFonts w:hint="default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78105</wp:posOffset>
            </wp:positionV>
            <wp:extent cx="1181735" cy="1083945"/>
            <wp:effectExtent l="0" t="0" r="18415" b="1905"/>
            <wp:wrapTight wrapText="bothSides">
              <wp:wrapPolygon>
                <wp:start x="7312" y="0"/>
                <wp:lineTo x="5571" y="380"/>
                <wp:lineTo x="0" y="4935"/>
                <wp:lineTo x="0" y="14425"/>
                <wp:lineTo x="2089" y="18221"/>
                <wp:lineTo x="2089" y="18601"/>
                <wp:lineTo x="6616" y="21258"/>
                <wp:lineTo x="7312" y="21258"/>
                <wp:lineTo x="13928" y="21258"/>
                <wp:lineTo x="14624" y="21258"/>
                <wp:lineTo x="19151" y="18601"/>
                <wp:lineTo x="19151" y="18221"/>
                <wp:lineTo x="21240" y="14425"/>
                <wp:lineTo x="21240" y="4935"/>
                <wp:lineTo x="15669" y="380"/>
                <wp:lineTo x="13928" y="0"/>
                <wp:lineTo x="7312" y="0"/>
              </wp:wrapPolygon>
            </wp:wrapTight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rcRect t="2321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0839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60B24A">
      <w:pPr>
        <w:numPr>
          <w:ilvl w:val="0"/>
          <w:numId w:val="0"/>
        </w:numPr>
        <w:ind w:left="560" w:leftChars="0" w:firstLine="0" w:firstLineChars="0"/>
        <w:rPr>
          <w:rFonts w:hint="default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  <w:t>7、朝语+中文+LOGO的标识设计</w:t>
      </w:r>
    </w:p>
    <w:p w14:paraId="723AB7F1">
      <w:pPr>
        <w:numPr>
          <w:numId w:val="0"/>
        </w:numPr>
        <w:ind w:left="560" w:leftChars="0"/>
        <w:rPr>
          <w:rFonts w:hint="default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</w:pPr>
    </w:p>
    <w:p w14:paraId="053E26F4">
      <w:pPr>
        <w:numPr>
          <w:ilvl w:val="0"/>
          <w:numId w:val="0"/>
        </w:numPr>
        <w:ind w:firstLine="560" w:firstLineChars="200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8"/>
          <w:szCs w:val="36"/>
          <w:lang w:val="en-US" w:eastAsia="zh-CN" w:bidi="ar-SA"/>
        </w:rPr>
        <w:t>LOGO将在未来广泛应用于办公楼的标识系统，涵盖品牌宣传与营销、产品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8"/>
          <w:szCs w:val="36"/>
          <w:lang w:val="en-US" w:eastAsia="zh-CN" w:bidi="ar-SA"/>
        </w:rPr>
        <w:t>包装、公司宣传画册制作、品牌推广物料、线下宣传媒体展示、会议与活动布置、文创及周边产品开发、交通标志牌、旅游攻略导视图制作、地标站牌标识以及沿线商铺和员工服装等多个领域。因此，需针对LOGO的尺寸制定多样化的规格，并考虑其在各类语言和场景中的组合应用，组合应用需由设计师提供各版本的具体间距与排版方案。LOGO设计需简洁明了，同时融入公司元素，确保其具有高识别度。</w:t>
      </w:r>
    </w:p>
    <w:p w14:paraId="55AD21DB">
      <w:pPr>
        <w:numPr>
          <w:ilvl w:val="0"/>
          <w:numId w:val="0"/>
        </w:numPr>
        <w:ind w:firstLine="560" w:firstLineChars="200"/>
        <w:rPr>
          <w:rFonts w:hint="default" w:ascii="方正仿宋_GB2312" w:hAnsi="方正仿宋_GB2312" w:eastAsia="方正仿宋_GB2312" w:cs="方正仿宋_GB2312"/>
          <w:b w:val="0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8"/>
          <w:szCs w:val="36"/>
          <w:lang w:val="en-US" w:eastAsia="zh-CN" w:bidi="ar-SA"/>
        </w:rPr>
        <w:t>度假区主题元素：鸭绿江、五味子、朝鲜族、渔猎、放排文化、自然风光四季分明，春天的青山、夏天的水、秋天的红叶、冬天的冰雪。</w:t>
      </w:r>
    </w:p>
    <w:p w14:paraId="383CF52B">
      <w:pPr>
        <w:numPr>
          <w:ilvl w:val="0"/>
          <w:numId w:val="0"/>
        </w:numPr>
        <w:ind w:firstLine="560" w:firstLineChars="200"/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36"/>
          <w:lang w:val="en-US" w:eastAsia="zh-CN"/>
        </w:rPr>
        <w:t>LOGO是否能够注册为公司其他产品的商标</w:t>
      </w:r>
      <w:r>
        <w:rPr>
          <w:rFonts w:hint="eastAsia" w:ascii="方正仿宋_GB2312" w:hAnsi="方正仿宋_GB2312" w:eastAsia="方正仿宋_GB2312" w:cs="方正仿宋_GB2312"/>
          <w:b w:val="0"/>
          <w:bCs w:val="0"/>
          <w:kern w:val="2"/>
          <w:sz w:val="28"/>
          <w:szCs w:val="36"/>
          <w:lang w:val="en-US" w:eastAsia="zh-CN" w:bidi="ar-SA"/>
        </w:rPr>
        <w:t>？</w:t>
      </w:r>
    </w:p>
    <w:p w14:paraId="11ACD8B4">
      <w:pPr>
        <w:numPr>
          <w:ilvl w:val="0"/>
          <w:numId w:val="0"/>
        </w:numPr>
        <w:ind w:firstLine="560" w:firstLineChars="200"/>
        <w:jc w:val="center"/>
        <w:rPr>
          <w:rFonts w:hint="default" w:ascii="方正仿宋_GB2312" w:hAnsi="方正仿宋_GB2312" w:eastAsia="方正仿宋_GB2312" w:cs="方正仿宋_GB2312"/>
          <w:b w:val="0"/>
          <w:bCs w:val="0"/>
          <w:kern w:val="2"/>
          <w:sz w:val="28"/>
          <w:szCs w:val="36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FE5D14B-9032-4F24-ADF3-91C7A154FA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ECBAB10-A51E-4AE3-80C4-E0CC8E5806E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75C43C8-8EC5-45E3-8A8D-14467BBDC19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7E4CFD75-A67E-4A37-80B8-54E75F4BA90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E7873"/>
    <w:rsid w:val="1E9F097F"/>
    <w:rsid w:val="28556624"/>
    <w:rsid w:val="47D46AAB"/>
    <w:rsid w:val="77024447"/>
    <w:rsid w:val="7CF54A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476</Characters>
  <Lines>0</Lines>
  <Paragraphs>0</Paragraphs>
  <TotalTime>135</TotalTime>
  <ScaleCrop>false</ScaleCrop>
  <LinksUpToDate>false</LinksUpToDate>
  <CharactersWithSpaces>495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[睡]   里面有炕</cp:lastModifiedBy>
  <cp:lastPrinted>2025-09-18T01:00:25Z</cp:lastPrinted>
  <dcterms:modified xsi:type="dcterms:W3CDTF">2025-09-18T02:29:40Z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eyJoZGlkIjoiZGY2N2I0MjgwM2MyYjAzY2Q5ZjRhMjg4ZGNmNTczYzQiLCJ1c2VySWQiOiIyNTc0MzI1NjIifQ==</vt:lpwstr>
  </property>
  <property fmtid="{D5CDD505-2E9C-101B-9397-08002B2CF9AE}" pid="4" name="ICV">
    <vt:lpwstr>4470B1C4528A471A9CFF1165CBDFAE29_12</vt:lpwstr>
  </property>
</Properties>
</file>